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464" w:rsidRDefault="00A51464" w:rsidP="00A514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val="es-ES" w:eastAsia="fr-FR"/>
        </w:rPr>
      </w:pPr>
      <w:r>
        <w:rPr>
          <w:noProof/>
          <w:lang w:val="es-ES" w:eastAsia="es-ES"/>
        </w:rPr>
        <w:drawing>
          <wp:inline distT="0" distB="0" distL="0" distR="0">
            <wp:extent cx="2457450" cy="21717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2657475" cy="16668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464" w:rsidRDefault="00A51464" w:rsidP="00A514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val="es-ES" w:eastAsia="fr-FR"/>
        </w:rPr>
      </w:pPr>
    </w:p>
    <w:p w:rsidR="00A51464" w:rsidRDefault="00A51464" w:rsidP="00A514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b/>
          <w:sz w:val="28"/>
          <w:szCs w:val="28"/>
          <w:lang w:val="es-ES" w:eastAsia="fr-FR"/>
        </w:rPr>
      </w:pPr>
      <w:r w:rsidRPr="00A51464">
        <w:rPr>
          <w:rFonts w:ascii="Courier New" w:eastAsia="Times New Roman" w:hAnsi="Courier New" w:cs="Courier New"/>
          <w:b/>
          <w:sz w:val="28"/>
          <w:szCs w:val="28"/>
          <w:lang w:val="es-ES" w:eastAsia="fr-FR"/>
        </w:rPr>
        <w:t>Título: Marco Global de Biodiversidad: IFDD reúne a 26 países del mundo francófono en Abiyán.</w:t>
      </w:r>
    </w:p>
    <w:p w:rsidR="00A51464" w:rsidRPr="00A51464" w:rsidRDefault="00A51464" w:rsidP="00A514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b/>
          <w:sz w:val="28"/>
          <w:szCs w:val="28"/>
          <w:lang w:val="es-ES" w:eastAsia="fr-FR"/>
        </w:rPr>
      </w:pPr>
    </w:p>
    <w:p w:rsidR="00A51464" w:rsidRPr="00A51464" w:rsidRDefault="00A51464" w:rsidP="00A514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val="es-ES" w:eastAsia="fr-FR"/>
        </w:rPr>
      </w:pPr>
      <w:r w:rsidRPr="00A51464">
        <w:rPr>
          <w:rFonts w:ascii="Courier New" w:eastAsia="Times New Roman" w:hAnsi="Courier New" w:cs="Courier New"/>
          <w:sz w:val="20"/>
          <w:szCs w:val="20"/>
          <w:lang w:val="es-ES" w:eastAsia="fr-FR"/>
        </w:rPr>
        <w:t xml:space="preserve">Como parte de la transformación en acciones concretas de los compromisos de los países de habla francesa resultantes del Marco Global de Biodiversidad de Kunming-Montreal adoptado en diciembre de 2022, el </w:t>
      </w:r>
      <w:proofErr w:type="spellStart"/>
      <w:r w:rsidRPr="00A51464">
        <w:rPr>
          <w:rFonts w:ascii="Courier New" w:eastAsia="Times New Roman" w:hAnsi="Courier New" w:cs="Courier New"/>
          <w:sz w:val="20"/>
          <w:szCs w:val="20"/>
          <w:lang w:val="es-ES" w:eastAsia="fr-FR"/>
        </w:rPr>
        <w:t>Institut</w:t>
      </w:r>
      <w:proofErr w:type="spellEnd"/>
      <w:r w:rsidRPr="00A51464">
        <w:rPr>
          <w:rFonts w:ascii="Courier New" w:eastAsia="Times New Roman" w:hAnsi="Courier New" w:cs="Courier New"/>
          <w:sz w:val="20"/>
          <w:szCs w:val="20"/>
          <w:lang w:val="es-ES" w:eastAsia="fr-FR"/>
        </w:rPr>
        <w:t xml:space="preserve"> de la </w:t>
      </w:r>
      <w:proofErr w:type="spellStart"/>
      <w:r w:rsidRPr="00A51464">
        <w:rPr>
          <w:rFonts w:ascii="Courier New" w:eastAsia="Times New Roman" w:hAnsi="Courier New" w:cs="Courier New"/>
          <w:sz w:val="20"/>
          <w:szCs w:val="20"/>
          <w:lang w:val="es-ES" w:eastAsia="fr-FR"/>
        </w:rPr>
        <w:t>Francophoniepour</w:t>
      </w:r>
      <w:proofErr w:type="spellEnd"/>
      <w:r w:rsidRPr="00A51464">
        <w:rPr>
          <w:rFonts w:ascii="Courier New" w:eastAsia="Times New Roman" w:hAnsi="Courier New" w:cs="Courier New"/>
          <w:sz w:val="20"/>
          <w:szCs w:val="20"/>
          <w:lang w:val="es-ES" w:eastAsia="fr-FR"/>
        </w:rPr>
        <w:t xml:space="preserve"> le </w:t>
      </w:r>
      <w:proofErr w:type="spellStart"/>
      <w:r w:rsidRPr="00A51464">
        <w:rPr>
          <w:rFonts w:ascii="Courier New" w:eastAsia="Times New Roman" w:hAnsi="Courier New" w:cs="Courier New"/>
          <w:sz w:val="20"/>
          <w:szCs w:val="20"/>
          <w:lang w:val="es-ES" w:eastAsia="fr-FR"/>
        </w:rPr>
        <w:t>développement</w:t>
      </w:r>
      <w:proofErr w:type="spellEnd"/>
      <w:r w:rsidRPr="00A51464">
        <w:rPr>
          <w:rFonts w:ascii="Courier New" w:eastAsia="Times New Roman" w:hAnsi="Courier New" w:cs="Courier New"/>
          <w:sz w:val="20"/>
          <w:szCs w:val="20"/>
          <w:lang w:val="es-ES" w:eastAsia="fr-FR"/>
        </w:rPr>
        <w:t xml:space="preserve"> durable (IFDD) organizó del 30 de mayo al 1 de junio 2023 en Abiyán, el primer taller de capacitación de habla francesa sobre apoyo metodológico para la integración del Marco Global de Biodiversidad en un proceso nacional inclusivo y de múltiples partes interesadas. Este taller fue organizado en colaboración con el Ministerio de Medio Ambiente y Desarrollo Sostenible de </w:t>
      </w:r>
      <w:proofErr w:type="spellStart"/>
      <w:r w:rsidRPr="00A51464">
        <w:rPr>
          <w:rFonts w:ascii="Courier New" w:eastAsia="Times New Roman" w:hAnsi="Courier New" w:cs="Courier New"/>
          <w:sz w:val="20"/>
          <w:szCs w:val="20"/>
          <w:lang w:val="es-ES" w:eastAsia="fr-FR"/>
        </w:rPr>
        <w:t>Côted'Ivoire</w:t>
      </w:r>
      <w:proofErr w:type="spellEnd"/>
      <w:r w:rsidRPr="00A51464">
        <w:rPr>
          <w:rFonts w:ascii="Courier New" w:eastAsia="Times New Roman" w:hAnsi="Courier New" w:cs="Courier New"/>
          <w:sz w:val="20"/>
          <w:szCs w:val="20"/>
          <w:lang w:val="es-ES" w:eastAsia="fr-FR"/>
        </w:rPr>
        <w:t>,</w:t>
      </w:r>
    </w:p>
    <w:p w:rsidR="00A51464" w:rsidRPr="00A51464" w:rsidRDefault="00A51464" w:rsidP="00A51464">
      <w:pPr>
        <w:pStyle w:val="HTMLconformatoprevio"/>
        <w:jc w:val="both"/>
        <w:rPr>
          <w:lang w:val="es-ES"/>
        </w:rPr>
      </w:pPr>
      <w:r w:rsidRPr="00A51464">
        <w:rPr>
          <w:lang w:val="es-ES"/>
        </w:rPr>
        <w:t>La Conferencia de las Naciones Unidas sobre la Diversidad Biológica se llevó a cabo en Montreal, Canadá, en diciembre de 2022. Esta decimoquinta conferencia de este tipo adoptó el Acuerdo Kunming-Montreal sobre el Marco Global de Biodiversidad en presencia de las 196 partes del Convenio sobre la Diversidad Biológica. Este nuevo Marco Global tiene como objetivo detener y revertir la creciente pérdida de biodiversidad. Incluye, en particular, 4 objetivos principales a largo plazo para 2050, 23 metas orientadas a la acción para 2030, mecanismos de planificación, seguimiento, revisión, presentación de informes e indicadores que se utilizarán en los informes periódicos nacionales. A través de este marco global, los Estados se comprometen con varios temas, incluido el logro de la conservación del 30% de las superficies terrestres y marinas a través de una red bien conectada de áreas protegidas (marinas, costeras, terrestres y de agua dulce) y otras medidas efectivas de conservación basadas en áreas. (</w:t>
      </w:r>
      <w:proofErr w:type="spellStart"/>
      <w:r w:rsidRPr="00A51464">
        <w:rPr>
          <w:lang w:val="es-ES"/>
        </w:rPr>
        <w:t>AECMs</w:t>
      </w:r>
      <w:proofErr w:type="spellEnd"/>
      <w:r w:rsidRPr="00A51464">
        <w:rPr>
          <w:lang w:val="es-ES"/>
        </w:rPr>
        <w:t>) a nivel mundial para 2030, la restauración del 30% de los ecosistemas degradados y el aumento de la financiación para los países en desarrollo para la conservación y uso sostenible de la biodiversidad.</w:t>
      </w:r>
      <w:r>
        <w:rPr>
          <w:rStyle w:val="y2iqfc"/>
          <w:lang w:val="es-ES"/>
        </w:rPr>
        <w:t xml:space="preserve">Con este fin, se llevó a cabo en Abiyán, del 30 de mayo al 1 de junio de 2023, un taller de capacitación sobre el apoyo metodológico para la integración del marco mundial de la diversidad biológica en un proceso nacional inclusivo y de múltiples partes interesadas para los países de habla francesa en África. la iniciativa del </w:t>
      </w:r>
      <w:proofErr w:type="spellStart"/>
      <w:r>
        <w:rPr>
          <w:rStyle w:val="y2iqfc"/>
          <w:lang w:val="es-ES"/>
        </w:rPr>
        <w:t>Institut</w:t>
      </w:r>
      <w:proofErr w:type="spellEnd"/>
      <w:r>
        <w:rPr>
          <w:rStyle w:val="y2iqfc"/>
          <w:lang w:val="es-ES"/>
        </w:rPr>
        <w:t xml:space="preserve"> de la </w:t>
      </w:r>
      <w:proofErr w:type="spellStart"/>
      <w:r>
        <w:rPr>
          <w:rStyle w:val="y2iqfc"/>
          <w:lang w:val="es-ES"/>
        </w:rPr>
        <w:t>Francophoniepour</w:t>
      </w:r>
      <w:proofErr w:type="spellEnd"/>
      <w:r>
        <w:rPr>
          <w:rStyle w:val="y2iqfc"/>
          <w:lang w:val="es-ES"/>
        </w:rPr>
        <w:t xml:space="preserve"> le </w:t>
      </w:r>
      <w:proofErr w:type="spellStart"/>
      <w:r>
        <w:rPr>
          <w:rStyle w:val="y2iqfc"/>
          <w:lang w:val="es-ES"/>
        </w:rPr>
        <w:t>développement</w:t>
      </w:r>
      <w:proofErr w:type="spellEnd"/>
      <w:r>
        <w:rPr>
          <w:rStyle w:val="y2iqfc"/>
          <w:lang w:val="es-ES"/>
        </w:rPr>
        <w:t xml:space="preserve"> durable (IFDD/OIF) en asociación con el gobierno de Costa de Marfil y socios en el sector. Para la Sra. </w:t>
      </w:r>
      <w:proofErr w:type="spellStart"/>
      <w:r>
        <w:rPr>
          <w:rStyle w:val="y2iqfc"/>
          <w:lang w:val="es-ES"/>
        </w:rPr>
        <w:t>Cécile</w:t>
      </w:r>
      <w:proofErr w:type="spellEnd"/>
      <w:r>
        <w:rPr>
          <w:rStyle w:val="y2iqfc"/>
          <w:lang w:val="es-ES"/>
        </w:rPr>
        <w:t xml:space="preserve"> Martin-</w:t>
      </w:r>
      <w:proofErr w:type="spellStart"/>
      <w:r>
        <w:rPr>
          <w:rStyle w:val="y2iqfc"/>
          <w:lang w:val="es-ES"/>
        </w:rPr>
        <w:t>Phibbs</w:t>
      </w:r>
      <w:proofErr w:type="spellEnd"/>
      <w:r>
        <w:rPr>
          <w:rStyle w:val="y2iqfc"/>
          <w:lang w:val="es-ES"/>
        </w:rPr>
        <w:t xml:space="preserve">, Directora de la IFDD/OIF, el </w:t>
      </w:r>
      <w:proofErr w:type="spellStart"/>
      <w:r>
        <w:rPr>
          <w:rStyle w:val="y2iqfc"/>
          <w:lang w:val="es-ES"/>
        </w:rPr>
        <w:t>Institut</w:t>
      </w:r>
      <w:proofErr w:type="spellEnd"/>
      <w:r>
        <w:rPr>
          <w:rStyle w:val="y2iqfc"/>
          <w:lang w:val="es-ES"/>
        </w:rPr>
        <w:t xml:space="preserve"> de la </w:t>
      </w:r>
      <w:proofErr w:type="spellStart"/>
      <w:r>
        <w:rPr>
          <w:rStyle w:val="y2iqfc"/>
          <w:lang w:val="es-ES"/>
        </w:rPr>
        <w:t>Francophoniepour</w:t>
      </w:r>
      <w:proofErr w:type="spellEnd"/>
      <w:r>
        <w:rPr>
          <w:rStyle w:val="y2iqfc"/>
          <w:lang w:val="es-ES"/>
        </w:rPr>
        <w:t xml:space="preserve"> le </w:t>
      </w:r>
      <w:proofErr w:type="spellStart"/>
      <w:r>
        <w:rPr>
          <w:rStyle w:val="y2iqfc"/>
          <w:lang w:val="es-ES"/>
        </w:rPr>
        <w:t>développement</w:t>
      </w:r>
      <w:proofErr w:type="spellEnd"/>
      <w:r>
        <w:rPr>
          <w:rStyle w:val="y2iqfc"/>
          <w:lang w:val="es-ES"/>
        </w:rPr>
        <w:t xml:space="preserve"> durable (IFDD), un organismo subsidiario de la Organización Internacional de la </w:t>
      </w:r>
      <w:proofErr w:type="spellStart"/>
      <w:r>
        <w:rPr>
          <w:rStyle w:val="y2iqfc"/>
          <w:lang w:val="es-ES"/>
        </w:rPr>
        <w:t>Francofonía</w:t>
      </w:r>
      <w:proofErr w:type="spellEnd"/>
      <w:r>
        <w:rPr>
          <w:rStyle w:val="y2iqfc"/>
          <w:lang w:val="es-ES"/>
        </w:rPr>
        <w:t xml:space="preserve"> (OIF), apoyó amablemente el proceso a través de varios mecanismos, a </w:t>
      </w:r>
      <w:proofErr w:type="gramStart"/>
      <w:r>
        <w:rPr>
          <w:rStyle w:val="y2iqfc"/>
          <w:lang w:val="es-ES"/>
        </w:rPr>
        <w:t>saber :</w:t>
      </w:r>
      <w:proofErr w:type="gramEnd"/>
      <w:r>
        <w:rPr>
          <w:rStyle w:val="y2iqfc"/>
          <w:lang w:val="es-ES"/>
        </w:rPr>
        <w:t xml:space="preserve"> Fortalecimiento de capacidades de los agentes de las administraciones públicas y privadas y de la sociedad civil que participan en los procesos nacionales de transformación del marco global. El establecimiento del Polo Francófono para el acceso a finanzas sostenibles que brinde soluciones concretas acordes a las necesidades identificadas por los países, la </w:t>
      </w:r>
      <w:r>
        <w:rPr>
          <w:rStyle w:val="y2iqfc"/>
          <w:lang w:val="es-ES"/>
        </w:rPr>
        <w:lastRenderedPageBreak/>
        <w:t>capacitación de ejecutivos en la puesta en marcha de proyectos financiables, el fortalecimiento de los marcos regulatorios, la incidencia a favor del levantamiento de la barrera del idioma con los inversores y a favor del acceso directo a financiación innovadora y transformadora.</w:t>
      </w:r>
    </w:p>
    <w:p w:rsidR="00A51464" w:rsidRDefault="00A51464" w:rsidP="00A514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s-ES" w:eastAsia="fr-FR"/>
        </w:rPr>
      </w:pPr>
    </w:p>
    <w:p w:rsidR="00A51464" w:rsidRDefault="00A51464" w:rsidP="00A514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s-ES" w:eastAsia="fr-FR"/>
        </w:rPr>
      </w:pPr>
      <w:r w:rsidRPr="00A51464">
        <w:rPr>
          <w:rFonts w:ascii="Courier New" w:eastAsia="Times New Roman" w:hAnsi="Courier New" w:cs="Courier New"/>
          <w:noProof/>
          <w:sz w:val="20"/>
          <w:szCs w:val="20"/>
          <w:lang w:val="es-ES" w:eastAsia="es-ES"/>
        </w:rPr>
        <w:drawing>
          <wp:inline distT="0" distB="0" distL="0" distR="0">
            <wp:extent cx="2755900" cy="1822041"/>
            <wp:effectExtent l="0" t="0" r="635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70" cy="18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51464">
        <w:rPr>
          <w:rFonts w:ascii="Courier New" w:eastAsia="Times New Roman" w:hAnsi="Courier New" w:cs="Courier New"/>
          <w:noProof/>
          <w:sz w:val="20"/>
          <w:szCs w:val="20"/>
          <w:lang w:val="es-ES" w:eastAsia="es-ES"/>
        </w:rPr>
        <w:drawing>
          <wp:inline distT="0" distB="0" distL="0" distR="0">
            <wp:extent cx="2736850" cy="1814020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83" cy="182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1464" w:rsidRDefault="00A51464" w:rsidP="00A514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s-ES" w:eastAsia="fr-FR"/>
        </w:rPr>
      </w:pPr>
    </w:p>
    <w:p w:rsidR="00A51464" w:rsidRDefault="00A51464" w:rsidP="00A51464">
      <w:pPr>
        <w:pStyle w:val="HTMLconformatoprevio"/>
        <w:jc w:val="both"/>
        <w:rPr>
          <w:rStyle w:val="y2iqfc"/>
          <w:lang w:val="es-ES"/>
        </w:rPr>
      </w:pPr>
      <w:r>
        <w:rPr>
          <w:rStyle w:val="y2iqfc"/>
          <w:lang w:val="es-ES"/>
        </w:rPr>
        <w:t xml:space="preserve">Según el Director de IFDD/OIF, la plataforma digital </w:t>
      </w:r>
      <w:proofErr w:type="spellStart"/>
      <w:r>
        <w:rPr>
          <w:rStyle w:val="y2iqfc"/>
          <w:lang w:val="es-ES"/>
        </w:rPr>
        <w:t>BioFrancophonie</w:t>
      </w:r>
      <w:proofErr w:type="spellEnd"/>
      <w:r>
        <w:rPr>
          <w:rStyle w:val="y2iqfc"/>
          <w:lang w:val="es-ES"/>
        </w:rPr>
        <w:t xml:space="preserve"> desarrollada por IFDD destacará los objetivos y metas del Marco Global de Biodiversidad para el público de habla francesa en general. Su objetivo es compartir información, buenas prácticas e iniciativas relevantes relacionadas con la implementación del Marco Global en toda la </w:t>
      </w:r>
      <w:proofErr w:type="spellStart"/>
      <w:r>
        <w:rPr>
          <w:rStyle w:val="y2iqfc"/>
          <w:lang w:val="es-ES"/>
        </w:rPr>
        <w:t>Francofonía</w:t>
      </w:r>
      <w:proofErr w:type="spellEnd"/>
      <w:r>
        <w:rPr>
          <w:rStyle w:val="y2iqfc"/>
          <w:lang w:val="es-ES"/>
        </w:rPr>
        <w:t xml:space="preserve">. En nombre del gobierno de Costa de Marfil, el Sr. </w:t>
      </w:r>
      <w:proofErr w:type="spellStart"/>
      <w:r>
        <w:rPr>
          <w:rStyle w:val="y2iqfc"/>
          <w:lang w:val="es-ES"/>
        </w:rPr>
        <w:t>Parfait</w:t>
      </w:r>
      <w:proofErr w:type="spellEnd"/>
      <w:r>
        <w:rPr>
          <w:rStyle w:val="y2iqfc"/>
          <w:lang w:val="es-ES"/>
        </w:rPr>
        <w:t xml:space="preserve"> KOUADIO, Director de Gabinete del Ministerio de Medio Ambiente y Desarrollo Sostenible de </w:t>
      </w:r>
      <w:proofErr w:type="spellStart"/>
      <w:r>
        <w:rPr>
          <w:rStyle w:val="y2iqfc"/>
          <w:lang w:val="es-ES"/>
        </w:rPr>
        <w:t>Côted'Ivoire</w:t>
      </w:r>
      <w:proofErr w:type="spellEnd"/>
      <w:r>
        <w:rPr>
          <w:rStyle w:val="y2iqfc"/>
          <w:lang w:val="es-ES"/>
        </w:rPr>
        <w:t xml:space="preserve">, agradeció al IFDD/OIF por su compromiso de apoyar todas las iniciativas ambientales en general y el marco global de biodiversidad en particular. Reafirmó el compromiso de </w:t>
      </w:r>
      <w:proofErr w:type="spellStart"/>
      <w:r>
        <w:rPr>
          <w:rStyle w:val="y2iqfc"/>
          <w:lang w:val="es-ES"/>
        </w:rPr>
        <w:t>Côted'Ivoire</w:t>
      </w:r>
      <w:proofErr w:type="spellEnd"/>
      <w:r>
        <w:rPr>
          <w:rStyle w:val="y2iqfc"/>
          <w:lang w:val="es-ES"/>
        </w:rPr>
        <w:t xml:space="preserve"> de apoyar todas las iniciativas destinadas a promover el nuevo marco mundial para la diversidad biológica. Después de la ceremonia de apertura, los participantes pudieron descifrar el Marco Global de Biodiversidad con la Sra. </w:t>
      </w:r>
      <w:proofErr w:type="spellStart"/>
      <w:r>
        <w:rPr>
          <w:rStyle w:val="y2iqfc"/>
          <w:lang w:val="es-ES"/>
        </w:rPr>
        <w:t>NadineSaad</w:t>
      </w:r>
      <w:proofErr w:type="spellEnd"/>
      <w:r>
        <w:rPr>
          <w:rStyle w:val="y2iqfc"/>
          <w:lang w:val="es-ES"/>
        </w:rPr>
        <w:t xml:space="preserve"> y el Sr. </w:t>
      </w:r>
      <w:proofErr w:type="spellStart"/>
      <w:r>
        <w:rPr>
          <w:rStyle w:val="y2iqfc"/>
          <w:lang w:val="es-ES"/>
        </w:rPr>
        <w:t>Basile</w:t>
      </w:r>
      <w:proofErr w:type="spellEnd"/>
      <w:r>
        <w:rPr>
          <w:rStyle w:val="y2iqfc"/>
          <w:lang w:val="es-ES"/>
        </w:rPr>
        <w:t xml:space="preserve"> van </w:t>
      </w:r>
      <w:proofErr w:type="spellStart"/>
      <w:r>
        <w:rPr>
          <w:rStyle w:val="y2iqfc"/>
          <w:lang w:val="es-ES"/>
        </w:rPr>
        <w:t>Havre</w:t>
      </w:r>
      <w:proofErr w:type="spellEnd"/>
      <w:r>
        <w:rPr>
          <w:rStyle w:val="y2iqfc"/>
          <w:lang w:val="es-ES"/>
        </w:rPr>
        <w:t>. Los debates que siguieron permitieron a los participantes comprender mejor los objetivos de esta nueva dinámica impulsada por el marco de la biodiversidad mundial.</w:t>
      </w:r>
    </w:p>
    <w:p w:rsidR="00A51464" w:rsidRPr="00A51464" w:rsidRDefault="00A51464" w:rsidP="00A51464">
      <w:pPr>
        <w:pStyle w:val="HTMLconformatoprevio"/>
        <w:rPr>
          <w:rStyle w:val="y2iqfc"/>
          <w:b/>
          <w:sz w:val="28"/>
          <w:szCs w:val="28"/>
          <w:lang w:val="es-ES"/>
        </w:rPr>
      </w:pPr>
    </w:p>
    <w:p w:rsidR="00A51464" w:rsidRDefault="00A51464" w:rsidP="00A51464">
      <w:pPr>
        <w:pStyle w:val="HTMLconformatoprevio"/>
        <w:rPr>
          <w:rStyle w:val="y2iqfc"/>
          <w:b/>
          <w:sz w:val="28"/>
          <w:szCs w:val="28"/>
          <w:lang w:val="es-ES"/>
        </w:rPr>
      </w:pPr>
      <w:r w:rsidRPr="00A51464">
        <w:rPr>
          <w:rStyle w:val="y2iqfc"/>
          <w:b/>
          <w:sz w:val="28"/>
          <w:szCs w:val="28"/>
          <w:lang w:val="es-ES"/>
        </w:rPr>
        <w:t xml:space="preserve">Los 53 participantes reforestan 1,5 hectáreas en </w:t>
      </w:r>
      <w:proofErr w:type="spellStart"/>
      <w:r w:rsidRPr="00A51464">
        <w:rPr>
          <w:rStyle w:val="y2iqfc"/>
          <w:b/>
          <w:sz w:val="28"/>
          <w:szCs w:val="28"/>
          <w:lang w:val="es-ES"/>
        </w:rPr>
        <w:t>Songon</w:t>
      </w:r>
      <w:proofErr w:type="spellEnd"/>
    </w:p>
    <w:p w:rsidR="00A51464" w:rsidRDefault="00A51464" w:rsidP="00A51464">
      <w:pPr>
        <w:pStyle w:val="HTMLconformatoprevio"/>
        <w:rPr>
          <w:rStyle w:val="y2iqfc"/>
          <w:b/>
          <w:sz w:val="28"/>
          <w:szCs w:val="28"/>
          <w:lang w:val="es-ES"/>
        </w:rPr>
      </w:pPr>
    </w:p>
    <w:p w:rsidR="00A51464" w:rsidRDefault="00A51464" w:rsidP="00A51464">
      <w:pPr>
        <w:pStyle w:val="HTMLconformatoprevio"/>
        <w:rPr>
          <w:lang w:val="es-ES"/>
        </w:rPr>
      </w:pPr>
      <w:r w:rsidRPr="00A51464">
        <w:rPr>
          <w:noProof/>
          <w:lang w:val="es-ES" w:eastAsia="es-ES"/>
        </w:rPr>
        <w:lastRenderedPageBreak/>
        <w:drawing>
          <wp:inline distT="0" distB="0" distL="0" distR="0">
            <wp:extent cx="2609850" cy="35115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464" w:rsidRDefault="00A51464" w:rsidP="00A51464">
      <w:pPr>
        <w:pStyle w:val="HTMLconformatoprevio"/>
        <w:rPr>
          <w:lang w:val="es-ES"/>
        </w:rPr>
      </w:pPr>
    </w:p>
    <w:p w:rsidR="00A51464" w:rsidRDefault="00A51464" w:rsidP="00A51464">
      <w:pPr>
        <w:pStyle w:val="HTMLconformatoprevio"/>
        <w:jc w:val="both"/>
        <w:rPr>
          <w:rStyle w:val="y2iqfc"/>
          <w:lang w:val="es-ES"/>
        </w:rPr>
      </w:pPr>
      <w:r>
        <w:rPr>
          <w:rStyle w:val="y2iqfc"/>
          <w:lang w:val="es-ES"/>
        </w:rPr>
        <w:t xml:space="preserve">Al final de este taller, los 53 participantes de 26 países de habla francesa reforestaron 1,5 hectáreas en la subprefectura de </w:t>
      </w:r>
      <w:proofErr w:type="spellStart"/>
      <w:r>
        <w:rPr>
          <w:rStyle w:val="y2iqfc"/>
          <w:lang w:val="es-ES"/>
        </w:rPr>
        <w:t>Sogon</w:t>
      </w:r>
      <w:proofErr w:type="spellEnd"/>
      <w:r>
        <w:rPr>
          <w:rStyle w:val="y2iqfc"/>
          <w:lang w:val="es-ES"/>
        </w:rPr>
        <w:t xml:space="preserve">, localidad ubicada al norte de la ciudad de </w:t>
      </w:r>
      <w:proofErr w:type="spellStart"/>
      <w:r>
        <w:rPr>
          <w:rStyle w:val="y2iqfc"/>
          <w:lang w:val="es-ES"/>
        </w:rPr>
        <w:t>Abidjan</w:t>
      </w:r>
      <w:proofErr w:type="spellEnd"/>
      <w:r>
        <w:rPr>
          <w:rStyle w:val="y2iqfc"/>
          <w:lang w:val="es-ES"/>
        </w:rPr>
        <w:t xml:space="preserve">. La actividad movilizó al Subprefecto de </w:t>
      </w:r>
      <w:proofErr w:type="spellStart"/>
      <w:r>
        <w:rPr>
          <w:rStyle w:val="y2iqfc"/>
          <w:lang w:val="es-ES"/>
        </w:rPr>
        <w:t>Songon</w:t>
      </w:r>
      <w:proofErr w:type="spellEnd"/>
      <w:r>
        <w:rPr>
          <w:rStyle w:val="y2iqfc"/>
          <w:lang w:val="es-ES"/>
        </w:rPr>
        <w:t xml:space="preserve">, Sr. </w:t>
      </w:r>
      <w:proofErr w:type="spellStart"/>
      <w:r>
        <w:rPr>
          <w:rStyle w:val="y2iqfc"/>
          <w:lang w:val="es-ES"/>
        </w:rPr>
        <w:t>SeryBalié</w:t>
      </w:r>
      <w:proofErr w:type="spellEnd"/>
      <w:r>
        <w:rPr>
          <w:rStyle w:val="y2iqfc"/>
          <w:lang w:val="es-ES"/>
        </w:rPr>
        <w:t xml:space="preserve"> Jean-Marc, jefe tradicional del pueblo de </w:t>
      </w:r>
      <w:proofErr w:type="spellStart"/>
      <w:r>
        <w:rPr>
          <w:rStyle w:val="y2iqfc"/>
          <w:lang w:val="es-ES"/>
        </w:rPr>
        <w:t>Godoumé</w:t>
      </w:r>
      <w:proofErr w:type="spellEnd"/>
      <w:r>
        <w:rPr>
          <w:rStyle w:val="y2iqfc"/>
          <w:lang w:val="es-ES"/>
        </w:rPr>
        <w:t xml:space="preserve">, al Director del distrito de agua y bosque, una treintena de agentes de agua y bosque y varios vecinos del pueblo. En un ambiente festivo, cada país representado en el taller, así como socios internacionales y regionales, plantaron un árbol con su efigie. En total, se plantaron bajo tierra 1,5 hectáreas de plántulas de árboles. El sitio puesto a disposición por el cacicazgo de </w:t>
      </w:r>
      <w:proofErr w:type="spellStart"/>
      <w:r>
        <w:rPr>
          <w:rStyle w:val="y2iqfc"/>
          <w:lang w:val="es-ES"/>
        </w:rPr>
        <w:t>Godoumé</w:t>
      </w:r>
      <w:proofErr w:type="spellEnd"/>
      <w:r>
        <w:rPr>
          <w:rStyle w:val="y2iqfc"/>
          <w:lang w:val="es-ES"/>
        </w:rPr>
        <w:t xml:space="preserve"> ahora será mantenido por agentes de agua y bosques. Los participantes querían mostrar el camino hacia la implementación rápida y concreta del Marco Global de Biodiversidad. De este modo, han contribuido a la ambición de la comunidad internacional de preservar el 30 % de la tierra y el 30 % de los mares a nivel mundial, de acuerdo con los objetivos del Marco Global de Biodiversidad Kunming-Montreal adoptado en diciembre de 2022.</w:t>
      </w:r>
    </w:p>
    <w:p w:rsidR="00A51464" w:rsidRDefault="00A51464" w:rsidP="00A51464">
      <w:pPr>
        <w:pStyle w:val="HTMLconformatoprevio"/>
        <w:jc w:val="both"/>
      </w:pPr>
      <w:r>
        <w:rPr>
          <w:rStyle w:val="y2iqfc"/>
          <w:lang w:val="es-ES"/>
        </w:rPr>
        <w:t>Correspondencia de REMAPASEN</w:t>
      </w:r>
    </w:p>
    <w:p w:rsidR="00A51464" w:rsidRPr="00A51464" w:rsidRDefault="00A51464" w:rsidP="00A51464">
      <w:pPr>
        <w:pStyle w:val="HTMLconformatoprevio"/>
        <w:rPr>
          <w:lang w:val="es-ES"/>
        </w:rPr>
      </w:pPr>
    </w:p>
    <w:p w:rsidR="00A51464" w:rsidRPr="00A51464" w:rsidRDefault="00A51464" w:rsidP="00A514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s-ES" w:eastAsia="fr-FR"/>
        </w:rPr>
      </w:pPr>
    </w:p>
    <w:p w:rsidR="00D83C3C" w:rsidRPr="00A51464" w:rsidRDefault="00D83C3C">
      <w:pPr>
        <w:rPr>
          <w:lang w:val="es-ES"/>
        </w:rPr>
      </w:pPr>
    </w:p>
    <w:sectPr w:rsidR="00D83C3C" w:rsidRPr="00A51464" w:rsidSect="004710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51464"/>
    <w:rsid w:val="004710CF"/>
    <w:rsid w:val="005749C8"/>
    <w:rsid w:val="00A51464"/>
    <w:rsid w:val="00D83C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0C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514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51464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Fuentedeprrafopredeter"/>
    <w:rsid w:val="00A51464"/>
  </w:style>
  <w:style w:type="paragraph" w:styleId="Textodeglobo">
    <w:name w:val="Balloon Text"/>
    <w:basedOn w:val="Normal"/>
    <w:link w:val="TextodegloboCar"/>
    <w:uiPriority w:val="99"/>
    <w:semiHidden/>
    <w:unhideWhenUsed/>
    <w:rsid w:val="00574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49C8"/>
    <w:rPr>
      <w:rFonts w:ascii="Tahoma" w:hAnsi="Tahoma" w:cs="Tahoma"/>
      <w:sz w:val="16"/>
      <w:szCs w:val="16"/>
    </w:rPr>
  </w:style>
  <w:style w:type="character" w:styleId="nfasissutil">
    <w:name w:val="Subtle Emphasis"/>
    <w:basedOn w:val="Fuentedeprrafopredeter"/>
    <w:uiPriority w:val="19"/>
    <w:qFormat/>
    <w:rsid w:val="005749C8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1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9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876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CHILLEX</dc:creator>
  <cp:lastModifiedBy>centauroimagen1@outlook.es</cp:lastModifiedBy>
  <cp:revision>2</cp:revision>
  <dcterms:created xsi:type="dcterms:W3CDTF">2023-06-11T18:25:00Z</dcterms:created>
  <dcterms:modified xsi:type="dcterms:W3CDTF">2023-06-11T18:25:00Z</dcterms:modified>
</cp:coreProperties>
</file>